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7F9" w:rsidRDefault="006807AF" w:rsidP="00D123C8">
      <w:pPr>
        <w:pStyle w:val="Heading1"/>
      </w:pPr>
      <w:r>
        <w:t>SENIOR</w:t>
      </w:r>
      <w:r w:rsidR="00F812B5" w:rsidRPr="00F812B5">
        <w:t xml:space="preserve"> </w:t>
      </w:r>
      <w:r w:rsidR="00F812B5">
        <w:t>LEGAL COUNSEL</w:t>
      </w:r>
      <w:r w:rsidR="006831C7">
        <w:t>–</w:t>
      </w:r>
      <w:r w:rsidR="00881C42">
        <w:t xml:space="preserve"> </w:t>
      </w:r>
      <w:r w:rsidR="00E0204C">
        <w:t>CHELTENHAM</w:t>
      </w:r>
    </w:p>
    <w:p w:rsidR="006831C7" w:rsidRDefault="006831C7" w:rsidP="00D123C8">
      <w:pPr>
        <w:pStyle w:val="Heading1"/>
      </w:pPr>
    </w:p>
    <w:p w:rsidR="006831C7" w:rsidRPr="00E35291" w:rsidRDefault="006831C7" w:rsidP="006831C7">
      <w:pPr>
        <w:pStyle w:val="Heading2"/>
      </w:pPr>
      <w:r>
        <w:t xml:space="preserve">WHO WE </w:t>
      </w:r>
      <w:r w:rsidRPr="00D123C8">
        <w:t>ARE</w:t>
      </w:r>
    </w:p>
    <w:p w:rsidR="006831C7" w:rsidRPr="00AE4ED5" w:rsidRDefault="006831C7" w:rsidP="006831C7">
      <w:pPr>
        <w:pStyle w:val="BodyText"/>
      </w:pPr>
      <w:r w:rsidRPr="00AE4ED5">
        <w:t>Superdry is a British, founder-led brand with a truly global presence. We’ve been proudly creating world-class product for almost two decades, offering genuine choice to our customers with our curated style collections. </w:t>
      </w:r>
    </w:p>
    <w:p w:rsidR="006831C7" w:rsidRPr="00AE4ED5" w:rsidRDefault="006831C7" w:rsidP="006831C7">
      <w:pPr>
        <w:pStyle w:val="BodyText"/>
      </w:pPr>
      <w:r w:rsidRPr="00AE4ED5">
        <w:t>Our mission is to be the No. 1 sustainable style destination, delivering product that is authentic with unmatched quality and true integrity, much like our people. </w:t>
      </w:r>
    </w:p>
    <w:p w:rsidR="006831C7" w:rsidRDefault="006831C7" w:rsidP="006831C7">
      <w:pPr>
        <w:pStyle w:val="BodyText"/>
      </w:pPr>
      <w:r w:rsidRPr="00AE4ED5">
        <w:t>We are on an ambitious, style-obsessed journey and need talented people to join us on the adventure. Are you ready for everything?</w:t>
      </w:r>
    </w:p>
    <w:p w:rsidR="006831C7" w:rsidRDefault="006831C7" w:rsidP="006831C7">
      <w:pPr>
        <w:pStyle w:val="BodyText"/>
      </w:pPr>
    </w:p>
    <w:p w:rsidR="006831C7" w:rsidRPr="009A3E57" w:rsidRDefault="006831C7" w:rsidP="006831C7">
      <w:pPr>
        <w:pStyle w:val="Heading2"/>
      </w:pPr>
      <w:r>
        <w:t>THE ROLE</w:t>
      </w:r>
    </w:p>
    <w:p w:rsidR="006831C7" w:rsidRDefault="006831C7" w:rsidP="006831C7">
      <w:pPr>
        <w:pStyle w:val="BodyText"/>
      </w:pPr>
      <w:r>
        <w:t xml:space="preserve">An exciting opportunity has arisen for an experienced commercial lawyer to join Superdry’s </w:t>
      </w:r>
      <w:proofErr w:type="gramStart"/>
      <w:r>
        <w:t>highly-regarded</w:t>
      </w:r>
      <w:proofErr w:type="gramEnd"/>
      <w:r>
        <w:t xml:space="preserve"> in-house legal team.  The legal team at Superdry sits at the heart of the business and works in close, trusted partnership with </w:t>
      </w:r>
      <w:proofErr w:type="gramStart"/>
      <w:r>
        <w:t>a number of</w:t>
      </w:r>
      <w:proofErr w:type="gramEnd"/>
      <w:r>
        <w:t xml:space="preserve"> key business decision-makers.  It plays a pivotal and </w:t>
      </w:r>
      <w:proofErr w:type="gramStart"/>
      <w:r>
        <w:t>highly-visible</w:t>
      </w:r>
      <w:proofErr w:type="gramEnd"/>
      <w:r>
        <w:t xml:space="preserve"> role in empowering and supporting Superdry to deliver success.</w:t>
      </w:r>
    </w:p>
    <w:p w:rsidR="006831C7" w:rsidRDefault="006831C7" w:rsidP="006831C7">
      <w:pPr>
        <w:pStyle w:val="BodyText"/>
      </w:pPr>
      <w:r>
        <w:t xml:space="preserve">We are looking for a passionate, engaging, delivery-focussed commercial lawyer to drive innovation and play a key role in delivering and executing Superdry’s ongoing digital transformation strategy and wider commercial objectives.  Fundamental to the role will be an ability to solve practical problems, unlock opportunities and to build and maintain strong relationships with </w:t>
      </w:r>
      <w:proofErr w:type="gramStart"/>
      <w:r>
        <w:t>a number of</w:t>
      </w:r>
      <w:proofErr w:type="gramEnd"/>
      <w:r>
        <w:t xml:space="preserve"> key stakeholders on the operational sides of our business. </w:t>
      </w:r>
    </w:p>
    <w:p w:rsidR="006831C7" w:rsidRDefault="006831C7" w:rsidP="006831C7">
      <w:pPr>
        <w:pStyle w:val="BodyText"/>
      </w:pPr>
      <w:r>
        <w:t>Reporting to the Head of Legal, the role will be based at Superdry’s Head Office in Cheltenham.  However, Superdry embraces agile working some flexibility will be possible.</w:t>
      </w:r>
    </w:p>
    <w:p w:rsidR="008037F9" w:rsidRDefault="00815C99" w:rsidP="006831C7">
      <w:pPr>
        <w:tabs>
          <w:tab w:val="left" w:pos="5040"/>
        </w:tabs>
        <w:rPr>
          <w:rFonts w:ascii="MARTIN" w:hAnsi="MARTIN"/>
          <w:color w:val="FF9900"/>
          <w:sz w:val="36"/>
          <w:szCs w:val="36"/>
        </w:rPr>
      </w:pPr>
      <w:r>
        <w:rPr>
          <w:rFonts w:ascii="MARTIN" w:hAnsi="MARTIN"/>
          <w:color w:val="FF9900"/>
          <w:sz w:val="36"/>
          <w:szCs w:val="36"/>
        </w:rPr>
        <w:tab/>
      </w:r>
    </w:p>
    <w:p w:rsidR="001150DD" w:rsidRDefault="00E35291" w:rsidP="00D123C8">
      <w:pPr>
        <w:pStyle w:val="Heading2"/>
      </w:pPr>
      <w:r>
        <w:t>YOU WILL</w:t>
      </w:r>
    </w:p>
    <w:p w:rsidR="00166BD4" w:rsidRDefault="00166BD4" w:rsidP="00166BD4">
      <w:pPr>
        <w:pStyle w:val="ListParagraph"/>
        <w:numPr>
          <w:ilvl w:val="0"/>
          <w:numId w:val="0"/>
        </w:numPr>
      </w:pPr>
    </w:p>
    <w:p w:rsidR="00A52842" w:rsidRDefault="00166BD4" w:rsidP="00B5656B">
      <w:pPr>
        <w:pStyle w:val="ListParagraph"/>
        <w:ind w:left="0" w:hanging="567"/>
      </w:pPr>
      <w:r>
        <w:t xml:space="preserve">Advise on the negotiation and commercial implementation of a varied range of </w:t>
      </w:r>
      <w:r w:rsidR="00A52842">
        <w:t xml:space="preserve">commercial contracts covering every aspect of Superdry’s global operations from </w:t>
      </w:r>
      <w:r w:rsidR="00ED0AF3">
        <w:t>IT</w:t>
      </w:r>
      <w:r w:rsidR="00A52842">
        <w:t xml:space="preserve">, compliance, supply and sustainability to marketing, real estate, digital, wholesale, </w:t>
      </w:r>
      <w:proofErr w:type="gramStart"/>
      <w:r w:rsidR="00A52842">
        <w:t>licensing</w:t>
      </w:r>
      <w:proofErr w:type="gramEnd"/>
      <w:r w:rsidR="00A52842">
        <w:t xml:space="preserve"> and franchise.</w:t>
      </w:r>
    </w:p>
    <w:p w:rsidR="00C0723B" w:rsidRDefault="00C0723B" w:rsidP="00C0723B">
      <w:pPr>
        <w:pStyle w:val="ListParagraph"/>
        <w:ind w:left="0" w:hanging="567"/>
      </w:pPr>
      <w:r>
        <w:t>Support the Head of IP and Brand Protection and the Head of Legal (Commercial) on litigation matters.</w:t>
      </w:r>
    </w:p>
    <w:p w:rsidR="00A52842" w:rsidRDefault="00A52842" w:rsidP="00B5656B">
      <w:pPr>
        <w:pStyle w:val="ListParagraph"/>
        <w:ind w:left="0" w:hanging="567"/>
      </w:pPr>
      <w:r>
        <w:t>Provide highly commercial and practical advice on the laws and regulations which sit at the heart of a multi-channel global brand, such as product compliance and marketing compliance.</w:t>
      </w:r>
    </w:p>
    <w:p w:rsidR="003E6F6E" w:rsidRDefault="003E6F6E" w:rsidP="00B5656B">
      <w:pPr>
        <w:pStyle w:val="ListParagraph"/>
        <w:ind w:left="0" w:hanging="567"/>
      </w:pPr>
      <w:r>
        <w:t xml:space="preserve">Be a senior member of the wider Commercial Legal team which covers every aspect of Superdry’s global operations from sourcing, compliance, supply and sustainability to marketing, real estate, wholesale, </w:t>
      </w:r>
      <w:proofErr w:type="gramStart"/>
      <w:r>
        <w:t>licensing</w:t>
      </w:r>
      <w:proofErr w:type="gramEnd"/>
      <w:r>
        <w:t xml:space="preserve"> and franchise</w:t>
      </w:r>
    </w:p>
    <w:p w:rsidR="00D17DA0" w:rsidRDefault="00815C99" w:rsidP="00D17DA0">
      <w:pPr>
        <w:pStyle w:val="ListParagraph"/>
        <w:ind w:left="0" w:hanging="567"/>
      </w:pPr>
      <w:r>
        <w:t xml:space="preserve">Be a Legal Business Partner to Superdry’s functions across the business. </w:t>
      </w:r>
    </w:p>
    <w:p w:rsidR="00D17DA0" w:rsidRDefault="00815C99" w:rsidP="00D17DA0">
      <w:pPr>
        <w:pStyle w:val="ListParagraph"/>
        <w:ind w:left="0" w:hanging="567"/>
      </w:pPr>
      <w:r>
        <w:t xml:space="preserve">Develop and maintain close working relationships across the business and take time to understand Superdry’s strategy and commercial goals. </w:t>
      </w:r>
    </w:p>
    <w:p w:rsidR="00903127" w:rsidRDefault="00903127" w:rsidP="00B5656B">
      <w:pPr>
        <w:pStyle w:val="ListParagraph"/>
        <w:ind w:left="0" w:hanging="567"/>
      </w:pPr>
      <w:r>
        <w:t>Proactively drive continuous improvement in the wider legal team including the use of technology and other solutions to drive process improvements and manage risk.</w:t>
      </w:r>
    </w:p>
    <w:p w:rsidR="00166BD4" w:rsidRDefault="00166BD4" w:rsidP="00B5656B">
      <w:pPr>
        <w:pStyle w:val="ListParagraph"/>
        <w:ind w:left="0" w:hanging="567"/>
      </w:pPr>
      <w:r>
        <w:t>Think</w:t>
      </w:r>
      <w:r w:rsidR="00903127">
        <w:t xml:space="preserve"> laterally and drive p</w:t>
      </w:r>
      <w:r>
        <w:t>ractical and innovative commercial solutions to problems</w:t>
      </w:r>
      <w:r w:rsidR="00903127">
        <w:t>.</w:t>
      </w:r>
    </w:p>
    <w:p w:rsidR="00166BD4" w:rsidRDefault="00166BD4" w:rsidP="00B5656B">
      <w:pPr>
        <w:pStyle w:val="ListParagraph"/>
        <w:ind w:left="0" w:hanging="567"/>
      </w:pPr>
      <w:r>
        <w:t>Manage the</w:t>
      </w:r>
      <w:r w:rsidR="000769C3">
        <w:t xml:space="preserve"> effective</w:t>
      </w:r>
      <w:r>
        <w:t xml:space="preserve"> instruction of external counsel and other service providers.</w:t>
      </w:r>
    </w:p>
    <w:p w:rsidR="008037F9" w:rsidRDefault="00E35291" w:rsidP="006E7BC8">
      <w:pPr>
        <w:ind w:right="-619" w:hanging="567"/>
        <w:rPr>
          <w:rFonts w:ascii="MARTIN" w:hAnsi="MARTIN"/>
          <w:color w:val="FF9900"/>
          <w:sz w:val="56"/>
          <w:szCs w:val="56"/>
        </w:rPr>
      </w:pPr>
      <w:r>
        <w:rPr>
          <w:rFonts w:ascii="MARTIN" w:hAnsi="MARTIN"/>
          <w:color w:val="FF9900"/>
          <w:sz w:val="56"/>
          <w:szCs w:val="56"/>
        </w:rPr>
        <w:t>YOU ARE</w:t>
      </w:r>
    </w:p>
    <w:p w:rsidR="003E6F6E" w:rsidRDefault="00A97203" w:rsidP="00E2360A">
      <w:pPr>
        <w:pStyle w:val="ListParagraph"/>
        <w:ind w:left="0" w:hanging="567"/>
      </w:pPr>
      <w:r w:rsidRPr="00B5656B">
        <w:t>A solicitor qualified to practice in England and Wales</w:t>
      </w:r>
      <w:r w:rsidR="003E6F6E">
        <w:t xml:space="preserve"> with experience</w:t>
      </w:r>
      <w:r w:rsidR="00E2360A">
        <w:t xml:space="preserve"> in some or </w:t>
      </w:r>
      <w:proofErr w:type="gramStart"/>
      <w:r w:rsidR="00E2360A">
        <w:t>all</w:t>
      </w:r>
      <w:r w:rsidR="003E6F6E">
        <w:t xml:space="preserve"> of</w:t>
      </w:r>
      <w:proofErr w:type="gramEnd"/>
      <w:r w:rsidR="003E6F6E">
        <w:t xml:space="preserve"> IP/Commercial/Tech</w:t>
      </w:r>
      <w:r w:rsidR="00E2360A">
        <w:t>/Commercial Litigation</w:t>
      </w:r>
      <w:r w:rsidR="00B5656B">
        <w:t>.</w:t>
      </w:r>
      <w:r w:rsidR="003E6F6E">
        <w:t xml:space="preserve"> As a guide, we are looking for someone with at least 5 years of post-qualification experience although all exceptional candidates will be considered.</w:t>
      </w:r>
    </w:p>
    <w:p w:rsidR="00A97203" w:rsidRPr="00B5656B" w:rsidRDefault="00A97203" w:rsidP="00B5656B">
      <w:pPr>
        <w:pStyle w:val="ListParagraph"/>
        <w:ind w:left="0" w:hanging="567"/>
      </w:pPr>
      <w:proofErr w:type="gramStart"/>
      <w:r w:rsidRPr="00B5656B">
        <w:t>Commercially-minded</w:t>
      </w:r>
      <w:proofErr w:type="gramEnd"/>
      <w:r w:rsidRPr="00B5656B">
        <w:t>, with an understanding of business operations, commerce and finance.</w:t>
      </w:r>
    </w:p>
    <w:p w:rsidR="00A97203" w:rsidRPr="00B5656B" w:rsidRDefault="00A97203" w:rsidP="00B5656B">
      <w:pPr>
        <w:pStyle w:val="ListParagraph"/>
        <w:ind w:left="0" w:hanging="567"/>
      </w:pPr>
      <w:r w:rsidRPr="00B5656B">
        <w:t>Technically capable with knowledge of the laws, regulations and processes which govern the key operative aspects of retail and consumer-led businesses.</w:t>
      </w:r>
    </w:p>
    <w:p w:rsidR="00A97203" w:rsidRPr="00B5656B" w:rsidRDefault="00B5656B" w:rsidP="00B5656B">
      <w:pPr>
        <w:pStyle w:val="ListParagraph"/>
        <w:ind w:left="0" w:hanging="567"/>
      </w:pPr>
      <w:r>
        <w:t>E</w:t>
      </w:r>
      <w:r w:rsidR="00A97203" w:rsidRPr="00B5656B">
        <w:t>xperienced in working in a relevant in-house environment</w:t>
      </w:r>
      <w:r>
        <w:t xml:space="preserve"> whether through secondment or through a previous in-house role. </w:t>
      </w:r>
    </w:p>
    <w:p w:rsidR="00A97203" w:rsidRPr="00B5656B" w:rsidRDefault="00A97203" w:rsidP="00B5656B">
      <w:pPr>
        <w:pStyle w:val="ListParagraph"/>
        <w:ind w:left="0" w:hanging="567"/>
      </w:pPr>
      <w:r w:rsidRPr="00B5656B">
        <w:t xml:space="preserve">Meticulous and take personal pride in your work, instilling this approach throughout </w:t>
      </w:r>
      <w:r w:rsidR="00D336E4">
        <w:t xml:space="preserve">the </w:t>
      </w:r>
      <w:r w:rsidRPr="00B5656B">
        <w:t>team</w:t>
      </w:r>
      <w:r w:rsidR="00D336E4">
        <w:t>.</w:t>
      </w:r>
    </w:p>
    <w:p w:rsidR="00A97203" w:rsidRPr="00B5656B" w:rsidRDefault="00A97203" w:rsidP="00B5656B">
      <w:pPr>
        <w:pStyle w:val="ListParagraph"/>
        <w:ind w:left="0" w:hanging="567"/>
      </w:pPr>
      <w:r w:rsidRPr="00B5656B">
        <w:t>A strong communicator able to present confidently to senior level decision makers.</w:t>
      </w:r>
    </w:p>
    <w:p w:rsidR="00A97203" w:rsidRPr="00B5656B" w:rsidRDefault="00A97203" w:rsidP="00B5656B">
      <w:pPr>
        <w:pStyle w:val="ListParagraph"/>
        <w:ind w:left="0" w:hanging="567"/>
      </w:pPr>
      <w:r w:rsidRPr="00B5656B">
        <w:t>A highly organised, diligent person with exceptional attention to detail.</w:t>
      </w:r>
    </w:p>
    <w:p w:rsidR="00A97203" w:rsidRPr="00B5656B" w:rsidRDefault="00A97203" w:rsidP="00B5656B">
      <w:pPr>
        <w:pStyle w:val="ListParagraph"/>
        <w:ind w:left="0" w:hanging="567"/>
      </w:pPr>
      <w:r w:rsidRPr="00B5656B">
        <w:t>A team player able to work effectively and collaboratively with the whole team.</w:t>
      </w:r>
    </w:p>
    <w:p w:rsidR="00C217DA" w:rsidRDefault="00C217DA" w:rsidP="00B5656B">
      <w:pPr>
        <w:pStyle w:val="ListParagraph"/>
        <w:ind w:left="0" w:hanging="567"/>
      </w:pPr>
      <w:r>
        <w:t>Not afraid to take decisions and are solutions driven – you get things done</w:t>
      </w:r>
      <w:r w:rsidR="004F352B">
        <w:t>.</w:t>
      </w:r>
    </w:p>
    <w:p w:rsidR="00815C99" w:rsidRDefault="00A97203" w:rsidP="00492F77">
      <w:pPr>
        <w:pStyle w:val="ListParagraph"/>
        <w:ind w:left="0" w:hanging="567"/>
      </w:pPr>
      <w:r w:rsidRPr="00B5656B">
        <w:t>Passionate, driven, high energy, resilient, and have an approach that embraces change, and an unflappable nature that helps you stay calm and functioning in challenging times</w:t>
      </w:r>
      <w:r w:rsidR="00383BC1">
        <w:t>.</w:t>
      </w:r>
    </w:p>
    <w:p w:rsidR="00815C99" w:rsidRDefault="00815C99" w:rsidP="00815C99">
      <w:pPr>
        <w:pStyle w:val="Heading2"/>
      </w:pPr>
      <w:r>
        <w:t>YOU MAY</w:t>
      </w:r>
    </w:p>
    <w:p w:rsidR="00815C99" w:rsidRDefault="00815C99" w:rsidP="00815C99">
      <w:pPr>
        <w:pStyle w:val="ListParagraph"/>
        <w:numPr>
          <w:ilvl w:val="0"/>
          <w:numId w:val="16"/>
        </w:numPr>
        <w:ind w:left="0" w:hanging="567"/>
      </w:pPr>
      <w:r>
        <w:t xml:space="preserve">Have previous tech and/or IP experience. Depending on the candidate there is an opportunity to be a Legal Business Partner to Superdry’s tech-focussed and IP functions across Brand Creative, Design, Digital, Ecommerce, Data, Marketing, Logistics and Core IT around the world. </w:t>
      </w:r>
    </w:p>
    <w:p w:rsidR="00815C99" w:rsidRDefault="00815C99" w:rsidP="00D17DA0">
      <w:pPr>
        <w:pStyle w:val="ListParagraph"/>
        <w:numPr>
          <w:ilvl w:val="0"/>
          <w:numId w:val="0"/>
        </w:numPr>
      </w:pPr>
    </w:p>
    <w:p w:rsidR="00815C99" w:rsidRPr="00383BC1" w:rsidRDefault="00815C99" w:rsidP="00815C99"/>
    <w:sectPr w:rsidR="00815C99" w:rsidRPr="00383BC1" w:rsidSect="00E35291">
      <w:headerReference w:type="default" r:id="rId8"/>
      <w:pgSz w:w="11900" w:h="16840"/>
      <w:pgMar w:top="3498" w:right="1440"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8A7" w:rsidRDefault="00B848A7" w:rsidP="00F5255D">
      <w:r>
        <w:separator/>
      </w:r>
    </w:p>
  </w:endnote>
  <w:endnote w:type="continuationSeparator" w:id="0">
    <w:p w:rsidR="00B848A7" w:rsidRDefault="00B848A7" w:rsidP="00F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IN">
    <w:altName w:val="Calibri"/>
    <w:panose1 w:val="00000000000000000000"/>
    <w:charset w:val="00"/>
    <w:family w:val="auto"/>
    <w:pitch w:val="variable"/>
    <w:sig w:usb0="A000022F"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TESCO Moder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8A7" w:rsidRDefault="00B848A7" w:rsidP="00F5255D">
      <w:r>
        <w:separator/>
      </w:r>
    </w:p>
  </w:footnote>
  <w:footnote w:type="continuationSeparator" w:id="0">
    <w:p w:rsidR="00B848A7" w:rsidRDefault="00B848A7" w:rsidP="00F5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55D" w:rsidRDefault="00F5255D">
    <w:pPr>
      <w:pStyle w:val="Header"/>
    </w:pPr>
    <w:r>
      <w:rPr>
        <w:noProof/>
      </w:rPr>
      <w:drawing>
        <wp:anchor distT="0" distB="0" distL="114300" distR="114300" simplePos="0" relativeHeight="251658240" behindDoc="1" locked="0" layoutInCell="1" allowOverlap="1" wp14:anchorId="2C65091C" wp14:editId="01EF5224">
          <wp:simplePos x="0" y="0"/>
          <wp:positionH relativeFrom="column">
            <wp:posOffset>-896293</wp:posOffset>
          </wp:positionH>
          <wp:positionV relativeFrom="paragraph">
            <wp:posOffset>0</wp:posOffset>
          </wp:positionV>
          <wp:extent cx="7522109" cy="1858010"/>
          <wp:effectExtent l="0" t="0" r="0" b="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8914" cy="18992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D4D"/>
    <w:multiLevelType w:val="hybridMultilevel"/>
    <w:tmpl w:val="E968C5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5050BF"/>
    <w:multiLevelType w:val="hybridMultilevel"/>
    <w:tmpl w:val="099E43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4EE03E2"/>
    <w:multiLevelType w:val="hybridMultilevel"/>
    <w:tmpl w:val="4B34A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A3064B"/>
    <w:multiLevelType w:val="hybridMultilevel"/>
    <w:tmpl w:val="3BAA4D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7F2457A"/>
    <w:multiLevelType w:val="hybridMultilevel"/>
    <w:tmpl w:val="9D0EB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D557BE9"/>
    <w:multiLevelType w:val="hybridMultilevel"/>
    <w:tmpl w:val="F6B4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03CDF"/>
    <w:multiLevelType w:val="hybridMultilevel"/>
    <w:tmpl w:val="A116533C"/>
    <w:lvl w:ilvl="0" w:tplc="BEDECE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5115"/>
    <w:multiLevelType w:val="multilevel"/>
    <w:tmpl w:val="D6F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791060A"/>
    <w:multiLevelType w:val="multilevel"/>
    <w:tmpl w:val="CBF8A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723401"/>
    <w:multiLevelType w:val="hybridMultilevel"/>
    <w:tmpl w:val="6F1AA3F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16cid:durableId="769855268">
    <w:abstractNumId w:val="3"/>
  </w:num>
  <w:num w:numId="2" w16cid:durableId="623270523">
    <w:abstractNumId w:val="5"/>
  </w:num>
  <w:num w:numId="3" w16cid:durableId="2000378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179398">
    <w:abstractNumId w:val="1"/>
  </w:num>
  <w:num w:numId="5" w16cid:durableId="2062173588">
    <w:abstractNumId w:val="10"/>
  </w:num>
  <w:num w:numId="6" w16cid:durableId="1653751719">
    <w:abstractNumId w:val="8"/>
  </w:num>
  <w:num w:numId="7" w16cid:durableId="1327055026">
    <w:abstractNumId w:val="7"/>
  </w:num>
  <w:num w:numId="8" w16cid:durableId="200748626">
    <w:abstractNumId w:val="9"/>
  </w:num>
  <w:num w:numId="9" w16cid:durableId="1697854552">
    <w:abstractNumId w:val="6"/>
  </w:num>
  <w:num w:numId="10" w16cid:durableId="386685069">
    <w:abstractNumId w:val="4"/>
  </w:num>
  <w:num w:numId="11" w16cid:durableId="1126123169">
    <w:abstractNumId w:val="0"/>
  </w:num>
  <w:num w:numId="12" w16cid:durableId="518202970">
    <w:abstractNumId w:val="2"/>
  </w:num>
  <w:num w:numId="13" w16cid:durableId="1929462836">
    <w:abstractNumId w:val="6"/>
  </w:num>
  <w:num w:numId="14" w16cid:durableId="289743967">
    <w:abstractNumId w:val="6"/>
  </w:num>
  <w:num w:numId="15" w16cid:durableId="804927056">
    <w:abstractNumId w:val="6"/>
  </w:num>
  <w:num w:numId="16" w16cid:durableId="324476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5D"/>
    <w:rsid w:val="00004F84"/>
    <w:rsid w:val="00040821"/>
    <w:rsid w:val="00052928"/>
    <w:rsid w:val="000561DE"/>
    <w:rsid w:val="000769C3"/>
    <w:rsid w:val="001150DD"/>
    <w:rsid w:val="00120921"/>
    <w:rsid w:val="00144CC7"/>
    <w:rsid w:val="00166BD4"/>
    <w:rsid w:val="00166D4A"/>
    <w:rsid w:val="0017011C"/>
    <w:rsid w:val="001E2B7E"/>
    <w:rsid w:val="00204DBB"/>
    <w:rsid w:val="00220146"/>
    <w:rsid w:val="00363B37"/>
    <w:rsid w:val="003839C3"/>
    <w:rsid w:val="00383BC1"/>
    <w:rsid w:val="003E6F6E"/>
    <w:rsid w:val="004802D1"/>
    <w:rsid w:val="00487FD5"/>
    <w:rsid w:val="00492F77"/>
    <w:rsid w:val="004F0DE1"/>
    <w:rsid w:val="004F352B"/>
    <w:rsid w:val="004F5548"/>
    <w:rsid w:val="005A3FBE"/>
    <w:rsid w:val="006560DE"/>
    <w:rsid w:val="006807AF"/>
    <w:rsid w:val="006831C7"/>
    <w:rsid w:val="00686355"/>
    <w:rsid w:val="006A12BC"/>
    <w:rsid w:val="006E7BC8"/>
    <w:rsid w:val="00706D70"/>
    <w:rsid w:val="008037F9"/>
    <w:rsid w:val="00815C99"/>
    <w:rsid w:val="00881C42"/>
    <w:rsid w:val="009007D0"/>
    <w:rsid w:val="00903127"/>
    <w:rsid w:val="00937251"/>
    <w:rsid w:val="00974F98"/>
    <w:rsid w:val="00A27EE0"/>
    <w:rsid w:val="00A52842"/>
    <w:rsid w:val="00A97203"/>
    <w:rsid w:val="00A97217"/>
    <w:rsid w:val="00B3611F"/>
    <w:rsid w:val="00B5656B"/>
    <w:rsid w:val="00B848A7"/>
    <w:rsid w:val="00BA1354"/>
    <w:rsid w:val="00BA6A2D"/>
    <w:rsid w:val="00BF3F85"/>
    <w:rsid w:val="00C0723B"/>
    <w:rsid w:val="00C217DA"/>
    <w:rsid w:val="00C33FFD"/>
    <w:rsid w:val="00C56CB0"/>
    <w:rsid w:val="00C87420"/>
    <w:rsid w:val="00CD052B"/>
    <w:rsid w:val="00D123C8"/>
    <w:rsid w:val="00D17DA0"/>
    <w:rsid w:val="00D336E4"/>
    <w:rsid w:val="00DD52FD"/>
    <w:rsid w:val="00E0204C"/>
    <w:rsid w:val="00E2360A"/>
    <w:rsid w:val="00E35253"/>
    <w:rsid w:val="00E35291"/>
    <w:rsid w:val="00E84766"/>
    <w:rsid w:val="00ED0AF3"/>
    <w:rsid w:val="00F5255D"/>
    <w:rsid w:val="00F812B5"/>
    <w:rsid w:val="00F8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375F"/>
  <w15:chartTrackingRefBased/>
  <w15:docId w15:val="{3A722330-48CC-654C-8AD7-82349C7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123C8"/>
    <w:pPr>
      <w:ind w:left="-567"/>
      <w:outlineLvl w:val="0"/>
    </w:pPr>
    <w:rPr>
      <w:rFonts w:ascii="MARTIN" w:hAnsi="MARTIN"/>
      <w:color w:val="FF9900"/>
      <w:sz w:val="72"/>
      <w:szCs w:val="72"/>
    </w:rPr>
  </w:style>
  <w:style w:type="paragraph" w:styleId="Heading2">
    <w:name w:val="heading 2"/>
    <w:basedOn w:val="Normal"/>
    <w:next w:val="Normal"/>
    <w:link w:val="Heading2Char"/>
    <w:uiPriority w:val="9"/>
    <w:unhideWhenUsed/>
    <w:qFormat/>
    <w:rsid w:val="00D123C8"/>
    <w:pPr>
      <w:ind w:left="-567"/>
      <w:outlineLvl w:val="1"/>
    </w:pPr>
    <w:rPr>
      <w:rFonts w:ascii="MARTIN" w:hAnsi="MARTIN"/>
      <w:color w:val="FF99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55D"/>
    <w:pPr>
      <w:tabs>
        <w:tab w:val="center" w:pos="4680"/>
        <w:tab w:val="right" w:pos="9360"/>
      </w:tabs>
    </w:pPr>
  </w:style>
  <w:style w:type="character" w:customStyle="1" w:styleId="HeaderChar">
    <w:name w:val="Header Char"/>
    <w:basedOn w:val="DefaultParagraphFont"/>
    <w:link w:val="Header"/>
    <w:uiPriority w:val="99"/>
    <w:rsid w:val="00F5255D"/>
  </w:style>
  <w:style w:type="paragraph" w:styleId="Footer">
    <w:name w:val="footer"/>
    <w:basedOn w:val="Normal"/>
    <w:link w:val="FooterChar"/>
    <w:uiPriority w:val="99"/>
    <w:unhideWhenUsed/>
    <w:rsid w:val="00F5255D"/>
    <w:pPr>
      <w:tabs>
        <w:tab w:val="center" w:pos="4680"/>
        <w:tab w:val="right" w:pos="9360"/>
      </w:tabs>
    </w:pPr>
  </w:style>
  <w:style w:type="character" w:customStyle="1" w:styleId="FooterChar">
    <w:name w:val="Footer Char"/>
    <w:basedOn w:val="DefaultParagraphFont"/>
    <w:link w:val="Footer"/>
    <w:uiPriority w:val="99"/>
    <w:rsid w:val="00F5255D"/>
  </w:style>
  <w:style w:type="paragraph" w:styleId="ListParagraph">
    <w:name w:val="List Paragraph"/>
    <w:basedOn w:val="Normal"/>
    <w:uiPriority w:val="1"/>
    <w:qFormat/>
    <w:rsid w:val="00D123C8"/>
    <w:pPr>
      <w:widowControl w:val="0"/>
      <w:numPr>
        <w:numId w:val="9"/>
      </w:numPr>
      <w:tabs>
        <w:tab w:val="left" w:pos="1134"/>
      </w:tabs>
      <w:autoSpaceDE w:val="0"/>
      <w:autoSpaceDN w:val="0"/>
      <w:ind w:right="-761"/>
      <w:jc w:val="both"/>
    </w:pPr>
    <w:rPr>
      <w:rFonts w:ascii="Arial" w:hAnsi="Arial" w:cs="Arial"/>
      <w:color w:val="000000" w:themeColor="text1"/>
      <w:sz w:val="22"/>
      <w:szCs w:val="22"/>
    </w:rPr>
  </w:style>
  <w:style w:type="character" w:customStyle="1" w:styleId="Heading1Char">
    <w:name w:val="Heading 1 Char"/>
    <w:basedOn w:val="DefaultParagraphFont"/>
    <w:link w:val="Heading1"/>
    <w:uiPriority w:val="1"/>
    <w:rsid w:val="00D123C8"/>
    <w:rPr>
      <w:rFonts w:ascii="MARTIN" w:hAnsi="MARTIN"/>
      <w:color w:val="FF9900"/>
      <w:sz w:val="72"/>
      <w:szCs w:val="72"/>
    </w:rPr>
  </w:style>
  <w:style w:type="paragraph" w:styleId="BodyText">
    <w:name w:val="Body Text"/>
    <w:basedOn w:val="NormalWeb"/>
    <w:link w:val="BodyTextChar"/>
    <w:uiPriority w:val="1"/>
    <w:qFormat/>
    <w:rsid w:val="00D123C8"/>
    <w:pPr>
      <w:shd w:val="clear" w:color="auto" w:fill="FFFFFF"/>
      <w:spacing w:after="0" w:afterAutospacing="0"/>
      <w:ind w:left="-567" w:right="-619"/>
      <w:jc w:val="both"/>
    </w:pPr>
    <w:rPr>
      <w:rFonts w:ascii="Arial" w:hAnsi="Arial" w:cs="Arial"/>
      <w:color w:val="000000"/>
    </w:rPr>
  </w:style>
  <w:style w:type="character" w:customStyle="1" w:styleId="BodyTextChar">
    <w:name w:val="Body Text Char"/>
    <w:basedOn w:val="DefaultParagraphFont"/>
    <w:link w:val="BodyText"/>
    <w:uiPriority w:val="1"/>
    <w:rsid w:val="00D123C8"/>
    <w:rPr>
      <w:rFonts w:ascii="Arial" w:hAnsi="Arial" w:cs="Arial"/>
      <w:color w:val="000000"/>
      <w:sz w:val="22"/>
      <w:szCs w:val="22"/>
      <w:shd w:val="clear" w:color="auto" w:fill="FFFFFF"/>
      <w:lang w:eastAsia="en-GB"/>
    </w:rPr>
  </w:style>
  <w:style w:type="paragraph" w:styleId="NormalWeb">
    <w:name w:val="Normal (Web)"/>
    <w:basedOn w:val="Normal"/>
    <w:uiPriority w:val="99"/>
    <w:unhideWhenUsed/>
    <w:rsid w:val="00E35291"/>
    <w:pPr>
      <w:spacing w:before="100" w:beforeAutospacing="1" w:after="100" w:afterAutospacing="1"/>
    </w:pPr>
    <w:rPr>
      <w:rFonts w:ascii="Calibri" w:hAnsi="Calibri" w:cs="Calibri"/>
      <w:sz w:val="22"/>
      <w:szCs w:val="22"/>
      <w:lang w:eastAsia="en-GB"/>
    </w:rPr>
  </w:style>
  <w:style w:type="character" w:customStyle="1" w:styleId="Heading2Char">
    <w:name w:val="Heading 2 Char"/>
    <w:basedOn w:val="DefaultParagraphFont"/>
    <w:link w:val="Heading2"/>
    <w:uiPriority w:val="9"/>
    <w:rsid w:val="00D123C8"/>
    <w:rPr>
      <w:rFonts w:ascii="MARTIN" w:hAnsi="MARTIN"/>
      <w:color w:val="FF9900"/>
      <w:sz w:val="56"/>
      <w:szCs w:val="56"/>
    </w:rPr>
  </w:style>
  <w:style w:type="paragraph" w:customStyle="1" w:styleId="Default">
    <w:name w:val="Default"/>
    <w:rsid w:val="00166BD4"/>
    <w:pPr>
      <w:autoSpaceDE w:val="0"/>
      <w:autoSpaceDN w:val="0"/>
      <w:adjustRightInd w:val="0"/>
    </w:pPr>
    <w:rPr>
      <w:rFonts w:ascii="TESCO Modern" w:hAnsi="TESCO Modern" w:cs="TESCO Modern"/>
      <w:color w:val="000000"/>
    </w:rPr>
  </w:style>
  <w:style w:type="character" w:styleId="CommentReference">
    <w:name w:val="annotation reference"/>
    <w:basedOn w:val="DefaultParagraphFont"/>
    <w:uiPriority w:val="99"/>
    <w:semiHidden/>
    <w:unhideWhenUsed/>
    <w:rsid w:val="00C217DA"/>
    <w:rPr>
      <w:sz w:val="16"/>
      <w:szCs w:val="16"/>
    </w:rPr>
  </w:style>
  <w:style w:type="paragraph" w:styleId="CommentText">
    <w:name w:val="annotation text"/>
    <w:basedOn w:val="Normal"/>
    <w:link w:val="CommentTextChar"/>
    <w:uiPriority w:val="99"/>
    <w:semiHidden/>
    <w:unhideWhenUsed/>
    <w:rsid w:val="00C217DA"/>
    <w:rPr>
      <w:sz w:val="20"/>
      <w:szCs w:val="20"/>
    </w:rPr>
  </w:style>
  <w:style w:type="character" w:customStyle="1" w:styleId="CommentTextChar">
    <w:name w:val="Comment Text Char"/>
    <w:basedOn w:val="DefaultParagraphFont"/>
    <w:link w:val="CommentText"/>
    <w:uiPriority w:val="99"/>
    <w:semiHidden/>
    <w:rsid w:val="00C217DA"/>
    <w:rPr>
      <w:sz w:val="20"/>
      <w:szCs w:val="20"/>
    </w:rPr>
  </w:style>
  <w:style w:type="paragraph" w:styleId="CommentSubject">
    <w:name w:val="annotation subject"/>
    <w:basedOn w:val="CommentText"/>
    <w:next w:val="CommentText"/>
    <w:link w:val="CommentSubjectChar"/>
    <w:uiPriority w:val="99"/>
    <w:semiHidden/>
    <w:unhideWhenUsed/>
    <w:rsid w:val="00C217DA"/>
    <w:rPr>
      <w:b/>
      <w:bCs/>
    </w:rPr>
  </w:style>
  <w:style w:type="character" w:customStyle="1" w:styleId="CommentSubjectChar">
    <w:name w:val="Comment Subject Char"/>
    <w:basedOn w:val="CommentTextChar"/>
    <w:link w:val="CommentSubject"/>
    <w:uiPriority w:val="99"/>
    <w:semiHidden/>
    <w:rsid w:val="00C217DA"/>
    <w:rPr>
      <w:b/>
      <w:bCs/>
      <w:sz w:val="20"/>
      <w:szCs w:val="20"/>
    </w:rPr>
  </w:style>
  <w:style w:type="paragraph" w:styleId="BalloonText">
    <w:name w:val="Balloon Text"/>
    <w:basedOn w:val="Normal"/>
    <w:link w:val="BalloonTextChar"/>
    <w:uiPriority w:val="99"/>
    <w:semiHidden/>
    <w:unhideWhenUsed/>
    <w:rsid w:val="00C217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7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6065">
      <w:bodyDiv w:val="1"/>
      <w:marLeft w:val="0"/>
      <w:marRight w:val="0"/>
      <w:marTop w:val="0"/>
      <w:marBottom w:val="0"/>
      <w:divBdr>
        <w:top w:val="none" w:sz="0" w:space="0" w:color="auto"/>
        <w:left w:val="none" w:sz="0" w:space="0" w:color="auto"/>
        <w:bottom w:val="none" w:sz="0" w:space="0" w:color="auto"/>
        <w:right w:val="none" w:sz="0" w:space="0" w:color="auto"/>
      </w:divBdr>
    </w:div>
    <w:div w:id="312683627">
      <w:bodyDiv w:val="1"/>
      <w:marLeft w:val="0"/>
      <w:marRight w:val="0"/>
      <w:marTop w:val="0"/>
      <w:marBottom w:val="0"/>
      <w:divBdr>
        <w:top w:val="none" w:sz="0" w:space="0" w:color="auto"/>
        <w:left w:val="none" w:sz="0" w:space="0" w:color="auto"/>
        <w:bottom w:val="none" w:sz="0" w:space="0" w:color="auto"/>
        <w:right w:val="none" w:sz="0" w:space="0" w:color="auto"/>
      </w:divBdr>
    </w:div>
    <w:div w:id="793016967">
      <w:bodyDiv w:val="1"/>
      <w:marLeft w:val="0"/>
      <w:marRight w:val="0"/>
      <w:marTop w:val="0"/>
      <w:marBottom w:val="0"/>
      <w:divBdr>
        <w:top w:val="none" w:sz="0" w:space="0" w:color="auto"/>
        <w:left w:val="none" w:sz="0" w:space="0" w:color="auto"/>
        <w:bottom w:val="none" w:sz="0" w:space="0" w:color="auto"/>
        <w:right w:val="none" w:sz="0" w:space="0" w:color="auto"/>
      </w:divBdr>
    </w:div>
    <w:div w:id="1003514761">
      <w:bodyDiv w:val="1"/>
      <w:marLeft w:val="0"/>
      <w:marRight w:val="0"/>
      <w:marTop w:val="0"/>
      <w:marBottom w:val="0"/>
      <w:divBdr>
        <w:top w:val="none" w:sz="0" w:space="0" w:color="auto"/>
        <w:left w:val="none" w:sz="0" w:space="0" w:color="auto"/>
        <w:bottom w:val="none" w:sz="0" w:space="0" w:color="auto"/>
        <w:right w:val="none" w:sz="0" w:space="0" w:color="auto"/>
      </w:divBdr>
    </w:div>
    <w:div w:id="1026061676">
      <w:bodyDiv w:val="1"/>
      <w:marLeft w:val="0"/>
      <w:marRight w:val="0"/>
      <w:marTop w:val="0"/>
      <w:marBottom w:val="0"/>
      <w:divBdr>
        <w:top w:val="none" w:sz="0" w:space="0" w:color="auto"/>
        <w:left w:val="none" w:sz="0" w:space="0" w:color="auto"/>
        <w:bottom w:val="none" w:sz="0" w:space="0" w:color="auto"/>
        <w:right w:val="none" w:sz="0" w:space="0" w:color="auto"/>
      </w:divBdr>
    </w:div>
    <w:div w:id="1194032958">
      <w:bodyDiv w:val="1"/>
      <w:marLeft w:val="0"/>
      <w:marRight w:val="0"/>
      <w:marTop w:val="0"/>
      <w:marBottom w:val="0"/>
      <w:divBdr>
        <w:top w:val="none" w:sz="0" w:space="0" w:color="auto"/>
        <w:left w:val="none" w:sz="0" w:space="0" w:color="auto"/>
        <w:bottom w:val="none" w:sz="0" w:space="0" w:color="auto"/>
        <w:right w:val="none" w:sz="0" w:space="0" w:color="auto"/>
      </w:divBdr>
    </w:div>
    <w:div w:id="1512647287">
      <w:bodyDiv w:val="1"/>
      <w:marLeft w:val="0"/>
      <w:marRight w:val="0"/>
      <w:marTop w:val="0"/>
      <w:marBottom w:val="0"/>
      <w:divBdr>
        <w:top w:val="none" w:sz="0" w:space="0" w:color="auto"/>
        <w:left w:val="none" w:sz="0" w:space="0" w:color="auto"/>
        <w:bottom w:val="none" w:sz="0" w:space="0" w:color="auto"/>
        <w:right w:val="none" w:sz="0" w:space="0" w:color="auto"/>
      </w:divBdr>
    </w:div>
    <w:div w:id="1523133841">
      <w:bodyDiv w:val="1"/>
      <w:marLeft w:val="0"/>
      <w:marRight w:val="0"/>
      <w:marTop w:val="0"/>
      <w:marBottom w:val="0"/>
      <w:divBdr>
        <w:top w:val="none" w:sz="0" w:space="0" w:color="auto"/>
        <w:left w:val="none" w:sz="0" w:space="0" w:color="auto"/>
        <w:bottom w:val="none" w:sz="0" w:space="0" w:color="auto"/>
        <w:right w:val="none" w:sz="0" w:space="0" w:color="auto"/>
      </w:divBdr>
    </w:div>
    <w:div w:id="16022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A523-CA9C-4183-A6EA-D04FA7CD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Samantha Wood</cp:lastModifiedBy>
  <cp:revision>1</cp:revision>
  <cp:lastPrinted>2022-10-17T14:25:00Z</cp:lastPrinted>
  <dcterms:created xsi:type="dcterms:W3CDTF">2022-11-23T17:13:00Z</dcterms:created>
  <dcterms:modified xsi:type="dcterms:W3CDTF">2022-11-23T17:13:00Z</dcterms:modified>
</cp:coreProperties>
</file>